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Упаковочная бумага" type="tile"/>
    </v:background>
  </w:background>
  <w:body>
    <w:p w:rsidR="00D534B4" w:rsidRDefault="00D534B4" w:rsidP="00D534B4">
      <w:pPr>
        <w:pStyle w:val="a4"/>
        <w:spacing w:before="0" w:beforeAutospacing="0" w:after="0" w:afterAutospacing="0"/>
        <w:jc w:val="center"/>
        <w:outlineLvl w:val="0"/>
        <w:rPr>
          <w:rFonts w:ascii="Book Antiqua" w:hAnsi="Book Antiqua"/>
          <w:b/>
          <w:bCs/>
          <w:color w:val="auto"/>
          <w:sz w:val="28"/>
          <w:szCs w:val="28"/>
        </w:rPr>
      </w:pPr>
      <w:r w:rsidRPr="00FE1530">
        <w:rPr>
          <w:rFonts w:ascii="Book Antiqua" w:hAnsi="Book Antiqua"/>
          <w:b/>
          <w:bCs/>
          <w:color w:val="auto"/>
          <w:sz w:val="28"/>
          <w:szCs w:val="28"/>
        </w:rPr>
        <w:t>ОПИСАНИЕ МЕДАЛИ ИМ. ЯКОВА БРЮСА</w:t>
      </w:r>
    </w:p>
    <w:p w:rsidR="009C7938" w:rsidRPr="00FE1530" w:rsidRDefault="009C7938" w:rsidP="00D534B4">
      <w:pPr>
        <w:pStyle w:val="a4"/>
        <w:spacing w:before="0" w:beforeAutospacing="0" w:after="0" w:afterAutospacing="0"/>
        <w:jc w:val="center"/>
        <w:outlineLvl w:val="0"/>
        <w:rPr>
          <w:rFonts w:ascii="Book Antiqua" w:hAnsi="Book Antiqua"/>
          <w:b/>
          <w:bCs/>
          <w:color w:val="auto"/>
          <w:sz w:val="28"/>
          <w:szCs w:val="28"/>
        </w:rPr>
      </w:pPr>
    </w:p>
    <w:p w:rsidR="00D534B4" w:rsidRPr="00FE1530" w:rsidRDefault="009C7938" w:rsidP="00D534B4">
      <w:pPr>
        <w:pStyle w:val="a4"/>
        <w:spacing w:before="0" w:beforeAutospacing="0" w:after="0" w:afterAutospacing="0"/>
        <w:jc w:val="both"/>
        <w:rPr>
          <w:rFonts w:ascii="Book Antiqua" w:hAnsi="Book Antiqua"/>
          <w:color w:val="auto"/>
          <w:sz w:val="28"/>
          <w:szCs w:val="28"/>
        </w:rPr>
      </w:pPr>
      <w:r>
        <w:rPr>
          <w:rFonts w:ascii="Book Antiqua" w:hAnsi="Book Antiqua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95425" cy="3139440"/>
            <wp:effectExtent l="0" t="0" r="9525" b="3810"/>
            <wp:wrapSquare wrapText="bothSides"/>
            <wp:docPr id="1" name="Рисунок 1" descr="I:\курс\203px-Медаль_Якова_Брю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урс\203px-Медаль_Якова_Брюс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B4" w:rsidRPr="00FE1530">
        <w:rPr>
          <w:rFonts w:ascii="Book Antiqua" w:hAnsi="Book Antiqua"/>
          <w:color w:val="auto"/>
          <w:sz w:val="28"/>
          <w:szCs w:val="28"/>
        </w:rPr>
        <w:t xml:space="preserve">Медаль им. Якова Брюса изготавливается из латунного сплава (томпак), имеет форму правильного круга цвета патинированной бронзы диаметром </w:t>
      </w:r>
      <w:smartTag w:uri="urn:schemas-microsoft-com:office:smarttags" w:element="metricconverter">
        <w:smartTagPr>
          <w:attr w:name="ProductID" w:val="32 мм"/>
        </w:smartTagPr>
        <w:r w:rsidR="00D534B4" w:rsidRPr="00FE1530">
          <w:rPr>
            <w:rFonts w:ascii="Book Antiqua" w:hAnsi="Book Antiqua"/>
            <w:color w:val="auto"/>
            <w:sz w:val="28"/>
            <w:szCs w:val="28"/>
          </w:rPr>
          <w:t>32 мм</w:t>
        </w:r>
      </w:smartTag>
      <w:r w:rsidR="00D534B4" w:rsidRPr="00FE1530">
        <w:rPr>
          <w:rFonts w:ascii="Book Antiqua" w:hAnsi="Book Antiqua"/>
          <w:color w:val="auto"/>
          <w:sz w:val="28"/>
          <w:szCs w:val="28"/>
        </w:rPr>
        <w:t xml:space="preserve"> с выпуклым бортиком с обеих сторон.</w:t>
      </w:r>
    </w:p>
    <w:p w:rsidR="00D534B4" w:rsidRPr="00FE1530" w:rsidRDefault="00D534B4" w:rsidP="00D534B4">
      <w:pPr>
        <w:pStyle w:val="a4"/>
        <w:spacing w:before="0" w:beforeAutospacing="0" w:after="0" w:afterAutospacing="0"/>
        <w:ind w:firstLine="720"/>
        <w:jc w:val="both"/>
        <w:rPr>
          <w:rFonts w:ascii="Book Antiqua" w:hAnsi="Book Antiqua"/>
          <w:color w:val="auto"/>
          <w:sz w:val="28"/>
          <w:szCs w:val="28"/>
        </w:rPr>
      </w:pPr>
      <w:r w:rsidRPr="00FE1530">
        <w:rPr>
          <w:rFonts w:ascii="Book Antiqua" w:hAnsi="Book Antiqua"/>
          <w:color w:val="auto"/>
          <w:sz w:val="28"/>
          <w:szCs w:val="28"/>
        </w:rPr>
        <w:t xml:space="preserve">На аверсе (лицевой стороне) медали — </w:t>
      </w:r>
      <w:proofErr w:type="spellStart"/>
      <w:r w:rsidRPr="00FE1530">
        <w:rPr>
          <w:rFonts w:ascii="Book Antiqua" w:hAnsi="Book Antiqua"/>
          <w:color w:val="auto"/>
          <w:sz w:val="28"/>
          <w:szCs w:val="28"/>
        </w:rPr>
        <w:t>погрудное</w:t>
      </w:r>
      <w:proofErr w:type="spellEnd"/>
      <w:r w:rsidRPr="00FE1530">
        <w:rPr>
          <w:rFonts w:ascii="Book Antiqua" w:hAnsi="Book Antiqua"/>
          <w:color w:val="auto"/>
          <w:sz w:val="28"/>
          <w:szCs w:val="28"/>
        </w:rPr>
        <w:t xml:space="preserve"> портретное изображение </w:t>
      </w:r>
      <w:hyperlink r:id="rId7" w:tooltip="http://ru.wikipedia.org/wiki/ÐÑÑÑ_I&#10;Пётр I" w:history="1">
        <w:r w:rsidRPr="00FE1530">
          <w:rPr>
            <w:rStyle w:val="a3"/>
            <w:rFonts w:ascii="Book Antiqua" w:hAnsi="Book Antiqua"/>
            <w:color w:val="auto"/>
            <w:sz w:val="28"/>
            <w:szCs w:val="28"/>
            <w:u w:val="none"/>
          </w:rPr>
          <w:t>Якова</w:t>
        </w:r>
      </w:hyperlink>
      <w:r w:rsidRPr="00FE1530">
        <w:rPr>
          <w:rFonts w:ascii="Book Antiqua" w:hAnsi="Book Antiqua"/>
          <w:color w:val="auto"/>
          <w:sz w:val="28"/>
          <w:szCs w:val="28"/>
        </w:rPr>
        <w:t xml:space="preserve"> Брюса серебряного цвета. По окружности медали — надпись: в верхней части: «ЯКОВ БРЮС», в нижней части:«1669-1735».</w:t>
      </w:r>
    </w:p>
    <w:p w:rsidR="00D534B4" w:rsidRPr="00FE1530" w:rsidRDefault="00D534B4" w:rsidP="00D534B4">
      <w:pPr>
        <w:pStyle w:val="a4"/>
        <w:spacing w:before="0" w:beforeAutospacing="0" w:after="0" w:afterAutospacing="0"/>
        <w:ind w:firstLine="720"/>
        <w:jc w:val="both"/>
        <w:rPr>
          <w:rFonts w:ascii="Book Antiqua" w:hAnsi="Book Antiqua"/>
          <w:color w:val="auto"/>
          <w:sz w:val="28"/>
          <w:szCs w:val="28"/>
        </w:rPr>
      </w:pPr>
      <w:proofErr w:type="gramStart"/>
      <w:r w:rsidRPr="00FE1530">
        <w:rPr>
          <w:rFonts w:ascii="Book Antiqua" w:hAnsi="Book Antiqua"/>
          <w:color w:val="auto"/>
          <w:sz w:val="28"/>
          <w:szCs w:val="28"/>
        </w:rPr>
        <w:t>На реверсе (оборотной стороне) медали, в центре, — рельефное изображение геральдического знака – эмблемы Федеральной службы по экологическому, технологическому и атомному надзору: двуглавого орла с расправленными и поднятыми вверх крыльями, увенчанного двумя императорскими коронами и над ними третьей такой же короной, с исходящими из нее лентами; на груди орла - щит, который орел поддерживает снизу лапами;</w:t>
      </w:r>
      <w:proofErr w:type="gramEnd"/>
      <w:r w:rsidRPr="00FE1530">
        <w:rPr>
          <w:rFonts w:ascii="Book Antiqua" w:hAnsi="Book Antiqua"/>
          <w:color w:val="auto"/>
          <w:sz w:val="28"/>
          <w:szCs w:val="28"/>
        </w:rPr>
        <w:t xml:space="preserve"> в поле щита, заштрихованном диагональными линиями справа, помещен столп закона, накре</w:t>
      </w:r>
      <w:proofErr w:type="gramStart"/>
      <w:r w:rsidRPr="00FE1530">
        <w:rPr>
          <w:rFonts w:ascii="Book Antiqua" w:hAnsi="Book Antiqua"/>
          <w:color w:val="auto"/>
          <w:sz w:val="28"/>
          <w:szCs w:val="28"/>
        </w:rPr>
        <w:t>ст с дв</w:t>
      </w:r>
      <w:proofErr w:type="gramEnd"/>
      <w:r w:rsidRPr="00FE1530">
        <w:rPr>
          <w:rFonts w:ascii="Book Antiqua" w:hAnsi="Book Antiqua"/>
          <w:color w:val="auto"/>
          <w:sz w:val="28"/>
          <w:szCs w:val="28"/>
        </w:rPr>
        <w:t xml:space="preserve">умя положенными наискось </w:t>
      </w:r>
      <w:proofErr w:type="spellStart"/>
      <w:r w:rsidRPr="00FE1530">
        <w:rPr>
          <w:rFonts w:ascii="Book Antiqua" w:hAnsi="Book Antiqua"/>
          <w:color w:val="auto"/>
          <w:sz w:val="28"/>
          <w:szCs w:val="28"/>
        </w:rPr>
        <w:t>циклом</w:t>
      </w:r>
      <w:bookmarkStart w:id="0" w:name="_GoBack"/>
      <w:bookmarkEnd w:id="0"/>
      <w:r w:rsidRPr="00FE1530">
        <w:rPr>
          <w:rFonts w:ascii="Book Antiqua" w:hAnsi="Book Antiqua"/>
          <w:color w:val="auto"/>
          <w:sz w:val="28"/>
          <w:szCs w:val="28"/>
        </w:rPr>
        <w:t>орами</w:t>
      </w:r>
      <w:proofErr w:type="spellEnd"/>
      <w:r w:rsidRPr="00FE1530">
        <w:rPr>
          <w:rFonts w:ascii="Book Antiqua" w:hAnsi="Book Antiqua"/>
          <w:color w:val="auto"/>
          <w:sz w:val="28"/>
          <w:szCs w:val="28"/>
        </w:rPr>
        <w:t xml:space="preserve"> (овальными орбитами), на которых расположены малые шарики (на </w:t>
      </w:r>
      <w:proofErr w:type="spellStart"/>
      <w:r w:rsidRPr="00FE1530">
        <w:rPr>
          <w:rFonts w:ascii="Book Antiqua" w:hAnsi="Book Antiqua"/>
          <w:color w:val="auto"/>
          <w:sz w:val="28"/>
          <w:szCs w:val="28"/>
        </w:rPr>
        <w:t>цикломоре</w:t>
      </w:r>
      <w:proofErr w:type="spellEnd"/>
      <w:r w:rsidRPr="00FE1530">
        <w:rPr>
          <w:rFonts w:ascii="Book Antiqua" w:hAnsi="Book Antiqua"/>
          <w:color w:val="auto"/>
          <w:sz w:val="28"/>
          <w:szCs w:val="28"/>
        </w:rPr>
        <w:t xml:space="preserve"> положенной слева сверху направо вниз – два шарика, на другой – один). Щит наложен на скрещенные молоток и разводной («французский») ключ. По окружности медали надпись – «ЗА ПРОФЕССИОНАЛИЗМ И ДОБЛЕСТНЫЙ ТРУД».</w:t>
      </w:r>
    </w:p>
    <w:p w:rsidR="00D534B4" w:rsidRPr="00FE1530" w:rsidRDefault="00D534B4" w:rsidP="00D534B4">
      <w:pPr>
        <w:pStyle w:val="a4"/>
        <w:spacing w:before="0" w:beforeAutospacing="0" w:after="0" w:afterAutospacing="0"/>
        <w:ind w:firstLine="720"/>
        <w:jc w:val="both"/>
        <w:rPr>
          <w:rFonts w:ascii="Book Antiqua" w:hAnsi="Book Antiqua"/>
          <w:color w:val="auto"/>
          <w:sz w:val="28"/>
          <w:szCs w:val="28"/>
        </w:rPr>
      </w:pPr>
      <w:r w:rsidRPr="00FE1530">
        <w:rPr>
          <w:rFonts w:ascii="Book Antiqua" w:hAnsi="Book Antiqua"/>
          <w:color w:val="auto"/>
          <w:sz w:val="28"/>
          <w:szCs w:val="28"/>
        </w:rPr>
        <w:t xml:space="preserve">Все изображения и цифры на медали рельефные. </w:t>
      </w:r>
    </w:p>
    <w:p w:rsidR="00D534B4" w:rsidRPr="00FE1530" w:rsidRDefault="00D534B4" w:rsidP="00D534B4">
      <w:pPr>
        <w:pStyle w:val="a4"/>
        <w:spacing w:before="0" w:beforeAutospacing="0" w:after="0" w:afterAutospacing="0"/>
        <w:ind w:firstLine="720"/>
        <w:jc w:val="both"/>
        <w:rPr>
          <w:rFonts w:ascii="Book Antiqua" w:hAnsi="Book Antiqua"/>
          <w:color w:val="auto"/>
          <w:sz w:val="28"/>
          <w:szCs w:val="28"/>
        </w:rPr>
      </w:pPr>
      <w:r w:rsidRPr="00FE1530">
        <w:rPr>
          <w:rFonts w:ascii="Book Antiqua" w:hAnsi="Book Antiqua"/>
          <w:color w:val="auto"/>
          <w:sz w:val="28"/>
          <w:szCs w:val="28"/>
        </w:rPr>
        <w:t xml:space="preserve">Медаль при помощи ушка и кольца соединяется с металлической бронзовой колодкой прямоугольной формы, обтянутой шелковой муаровой лентой. Ширина ленты — </w:t>
      </w:r>
      <w:smartTag w:uri="urn:schemas-microsoft-com:office:smarttags" w:element="metricconverter">
        <w:smartTagPr>
          <w:attr w:name="ProductID" w:val="32 мм"/>
        </w:smartTagPr>
        <w:r w:rsidRPr="00FE1530">
          <w:rPr>
            <w:rFonts w:ascii="Book Antiqua" w:hAnsi="Book Antiqua"/>
            <w:color w:val="auto"/>
            <w:sz w:val="28"/>
            <w:szCs w:val="28"/>
          </w:rPr>
          <w:t>32 мм</w:t>
        </w:r>
      </w:smartTag>
      <w:r w:rsidRPr="00FE1530">
        <w:rPr>
          <w:rFonts w:ascii="Book Antiqua" w:hAnsi="Book Antiqua"/>
          <w:color w:val="auto"/>
          <w:sz w:val="28"/>
          <w:szCs w:val="28"/>
        </w:rPr>
        <w:t xml:space="preserve">. Высота ленты на колодке – </w:t>
      </w:r>
      <w:smartTag w:uri="urn:schemas-microsoft-com:office:smarttags" w:element="metricconverter">
        <w:smartTagPr>
          <w:attr w:name="ProductID" w:val="38 мм"/>
        </w:smartTagPr>
        <w:r w:rsidRPr="00FE1530">
          <w:rPr>
            <w:rFonts w:ascii="Book Antiqua" w:hAnsi="Book Antiqua"/>
            <w:color w:val="auto"/>
            <w:sz w:val="28"/>
            <w:szCs w:val="28"/>
          </w:rPr>
          <w:t>38 мм</w:t>
        </w:r>
      </w:smartTag>
      <w:r w:rsidRPr="00FE1530">
        <w:rPr>
          <w:rFonts w:ascii="Book Antiqua" w:hAnsi="Book Antiqua"/>
          <w:color w:val="auto"/>
          <w:sz w:val="28"/>
          <w:szCs w:val="28"/>
        </w:rPr>
        <w:t xml:space="preserve">. Лента состоит из двух основных полос – сине-голубого цвета шириной </w:t>
      </w:r>
      <w:smartTag w:uri="urn:schemas-microsoft-com:office:smarttags" w:element="metricconverter">
        <w:smartTagPr>
          <w:attr w:name="ProductID" w:val="19 мм"/>
        </w:smartTagPr>
        <w:r w:rsidRPr="00FE1530">
          <w:rPr>
            <w:rFonts w:ascii="Book Antiqua" w:hAnsi="Book Antiqua"/>
            <w:color w:val="auto"/>
            <w:sz w:val="28"/>
            <w:szCs w:val="28"/>
          </w:rPr>
          <w:t>19 мм</w:t>
        </w:r>
      </w:smartTag>
      <w:r w:rsidRPr="00FE1530">
        <w:rPr>
          <w:rFonts w:ascii="Book Antiqua" w:hAnsi="Book Antiqua"/>
          <w:color w:val="auto"/>
          <w:sz w:val="28"/>
          <w:szCs w:val="28"/>
        </w:rPr>
        <w:t xml:space="preserve"> и зеленого цвета шириной </w:t>
      </w:r>
      <w:smartTag w:uri="urn:schemas-microsoft-com:office:smarttags" w:element="metricconverter">
        <w:smartTagPr>
          <w:attr w:name="ProductID" w:val="9 мм"/>
        </w:smartTagPr>
        <w:r w:rsidRPr="00FE1530">
          <w:rPr>
            <w:rFonts w:ascii="Book Antiqua" w:hAnsi="Book Antiqua"/>
            <w:color w:val="auto"/>
            <w:sz w:val="28"/>
            <w:szCs w:val="28"/>
          </w:rPr>
          <w:t>9 мм</w:t>
        </w:r>
      </w:smartTag>
      <w:r w:rsidRPr="00FE1530">
        <w:rPr>
          <w:rFonts w:ascii="Book Antiqua" w:hAnsi="Book Antiqua"/>
          <w:color w:val="auto"/>
          <w:sz w:val="28"/>
          <w:szCs w:val="28"/>
        </w:rPr>
        <w:t xml:space="preserve">. Основные полосы ленты разделены  золотой и серебряной полосами, каждая — шириной  2 мм. </w:t>
      </w:r>
    </w:p>
    <w:p w:rsidR="001D76A8" w:rsidRPr="00FE1530" w:rsidRDefault="009C7938">
      <w:pPr>
        <w:rPr>
          <w:rFonts w:ascii="Book Antiqua" w:hAnsi="Book Antiqua"/>
        </w:rPr>
      </w:pPr>
    </w:p>
    <w:sectPr w:rsidR="001D76A8" w:rsidRPr="00FE1530" w:rsidSect="00FE1530">
      <w:pgSz w:w="11906" w:h="16838"/>
      <w:pgMar w:top="1134" w:right="850" w:bottom="1134" w:left="1701" w:header="708" w:footer="708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B4"/>
    <w:rsid w:val="001A1862"/>
    <w:rsid w:val="009C7938"/>
    <w:rsid w:val="00D534B4"/>
    <w:rsid w:val="00EC0A9E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4B4"/>
    <w:rPr>
      <w:color w:val="000080"/>
      <w:u w:val="single"/>
    </w:rPr>
  </w:style>
  <w:style w:type="paragraph" w:styleId="a4">
    <w:name w:val="Normal (Web)"/>
    <w:basedOn w:val="a"/>
    <w:rsid w:val="00D5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4B4"/>
    <w:rPr>
      <w:color w:val="000080"/>
      <w:u w:val="single"/>
    </w:rPr>
  </w:style>
  <w:style w:type="paragraph" w:styleId="a4">
    <w:name w:val="Normal (Web)"/>
    <w:basedOn w:val="a"/>
    <w:rsid w:val="00D5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://ru.wikipedia.org/wiki/%D0%9F%D1%91%D1%82%D1%80_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Дарья Сергеевна</dc:creator>
  <cp:lastModifiedBy>Конькова Дарья Сергеевна</cp:lastModifiedBy>
  <cp:revision>3</cp:revision>
  <dcterms:created xsi:type="dcterms:W3CDTF">2018-08-07T12:33:00Z</dcterms:created>
  <dcterms:modified xsi:type="dcterms:W3CDTF">2018-10-15T06:26:00Z</dcterms:modified>
</cp:coreProperties>
</file>